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700" w:lineRule="exact"/>
        <w:textAlignment w:val="auto"/>
        <w:rPr>
          <w:rFonts w:hint="eastAsia" w:ascii="黑体" w:hAnsi="宋体" w:eastAsia="黑体" w:cs="Times New Roman"/>
          <w:color w:val="auto"/>
          <w:sz w:val="32"/>
          <w:szCs w:val="32"/>
          <w:highlight w:val="none"/>
          <w:lang w:val="en-US" w:eastAsia="zh-CN"/>
        </w:rPr>
      </w:pPr>
      <w:r>
        <w:rPr>
          <w:rFonts w:hint="eastAsia" w:ascii="黑体" w:hAnsi="宋体" w:eastAsia="黑体" w:cs="Times New Roman"/>
          <w:color w:val="auto"/>
          <w:sz w:val="32"/>
          <w:szCs w:val="32"/>
          <w:highlight w:val="none"/>
        </w:rPr>
        <w:t>附件</w:t>
      </w:r>
      <w:r>
        <w:rPr>
          <w:rFonts w:hint="eastAsia" w:ascii="黑体" w:hAnsi="宋体" w:eastAsia="黑体" w:cs="Times New Roman"/>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pacing w:line="700" w:lineRule="exact"/>
        <w:ind w:firstLine="632"/>
        <w:jc w:val="left"/>
        <w:textAlignment w:val="auto"/>
        <w:rPr>
          <w:rFonts w:hint="eastAsia" w:ascii="仿宋_GB2312" w:hAnsi="宋体" w:eastAsia="仿宋_GB2312"/>
          <w:color w:val="auto"/>
          <w:highlight w:val="none"/>
        </w:rPr>
      </w:pPr>
    </w:p>
    <w:p>
      <w:pPr>
        <w:keepNext w:val="0"/>
        <w:keepLines w:val="0"/>
        <w:pageBreakBefore w:val="0"/>
        <w:widowControl w:val="0"/>
        <w:kinsoku/>
        <w:wordWrap/>
        <w:overflowPunct/>
        <w:topLinePunct w:val="0"/>
        <w:autoSpaceDE/>
        <w:autoSpaceDN/>
        <w:bidi w:val="0"/>
        <w:adjustRightInd/>
        <w:snapToGrid w:val="0"/>
        <w:spacing w:line="700" w:lineRule="exact"/>
        <w:ind w:firstLine="0" w:firstLineChars="0"/>
        <w:jc w:val="center"/>
        <w:textAlignment w:val="auto"/>
        <w:rPr>
          <w:rFonts w:hint="eastAsia" w:ascii="方正小标宋简体" w:hAnsi="宋体" w:eastAsia="方正小标宋简体" w:cs="宋体"/>
          <w:color w:val="auto"/>
          <w:sz w:val="44"/>
          <w:szCs w:val="44"/>
          <w:highlight w:val="none"/>
        </w:rPr>
      </w:pPr>
      <w:r>
        <w:rPr>
          <w:rFonts w:hint="eastAsia" w:ascii="方正小标宋简体" w:hAnsi="宋体" w:eastAsia="方正小标宋简体" w:cs="宋体"/>
          <w:color w:val="auto"/>
          <w:sz w:val="44"/>
          <w:szCs w:val="44"/>
          <w:highlight w:val="none"/>
        </w:rPr>
        <w:t>职称申报评审材料有关要求</w:t>
      </w:r>
    </w:p>
    <w:p>
      <w:pPr>
        <w:keepNext w:val="0"/>
        <w:keepLines w:val="0"/>
        <w:pageBreakBefore w:val="0"/>
        <w:widowControl w:val="0"/>
        <w:kinsoku/>
        <w:wordWrap/>
        <w:overflowPunct/>
        <w:topLinePunct w:val="0"/>
        <w:autoSpaceDE/>
        <w:autoSpaceDN/>
        <w:bidi w:val="0"/>
        <w:adjustRightInd/>
        <w:snapToGrid w:val="0"/>
        <w:spacing w:line="700" w:lineRule="exact"/>
        <w:ind w:firstLine="632"/>
        <w:jc w:val="left"/>
        <w:textAlignment w:val="auto"/>
        <w:rPr>
          <w:rFonts w:ascii="宋体" w:hAnsi="宋体"/>
          <w:color w:val="auto"/>
          <w:highlight w:val="none"/>
        </w:rPr>
      </w:pP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eastAsia="仿宋_GB2312" w:cs="Times New Roman"/>
          <w:bCs/>
          <w:color w:val="auto"/>
          <w:sz w:val="32"/>
          <w:szCs w:val="32"/>
          <w:highlight w:val="none"/>
        </w:rPr>
      </w:pPr>
      <w:r>
        <w:rPr>
          <w:rFonts w:hint="eastAsia" w:ascii="仿宋_GB2312" w:eastAsia="仿宋_GB2312" w:cs="Times New Roman"/>
          <w:bCs/>
          <w:color w:val="auto"/>
          <w:sz w:val="32"/>
          <w:szCs w:val="32"/>
          <w:highlight w:val="none"/>
        </w:rPr>
        <w:t>我市各中级职称评委会承办部门</w:t>
      </w:r>
      <w:r>
        <w:rPr>
          <w:rFonts w:hint="default" w:ascii="仿宋_GB2312" w:eastAsia="仿宋_GB2312" w:cs="Times New Roman"/>
          <w:bCs/>
          <w:color w:val="auto"/>
          <w:sz w:val="32"/>
          <w:szCs w:val="32"/>
          <w:highlight w:val="none"/>
        </w:rPr>
        <w:t>审核</w:t>
      </w:r>
      <w:r>
        <w:rPr>
          <w:rFonts w:hint="eastAsia" w:ascii="仿宋_GB2312" w:eastAsia="仿宋_GB2312" w:cs="Times New Roman"/>
          <w:bCs/>
          <w:color w:val="auto"/>
          <w:sz w:val="32"/>
          <w:szCs w:val="32"/>
          <w:highlight w:val="none"/>
        </w:rPr>
        <w:t>纸质材料时，要做到对申报人的申报材料（纸质材料及上传图片）和申报信息“两对照”，确保申报材料和申报信息一致和准确，确保各项评审材料符合评审要求。</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一、下列材料通过平台上传，不再提交纸质材料</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1．以下材料通过平台上传至“上传附件”栏。</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（1）职称申报推荐诚信承诺书。</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（2）非公企业、事业单位人事代理的申报人员需在</w:t>
      </w:r>
      <w:r>
        <w:rPr>
          <w:rFonts w:hint="eastAsia" w:ascii="仿宋_GB2312" w:eastAsia="仿宋_GB2312" w:cs="Times New Roman"/>
          <w:color w:val="auto"/>
          <w:sz w:val="32"/>
          <w:szCs w:val="32"/>
          <w:highlight w:val="none"/>
          <w:lang w:eastAsia="zh-CN"/>
        </w:rPr>
        <w:t>平顶山</w:t>
      </w:r>
      <w:r>
        <w:rPr>
          <w:rFonts w:hint="eastAsia" w:ascii="仿宋_GB2312" w:hAnsi="Calibri" w:eastAsia="仿宋_GB2312" w:cs="Times New Roman"/>
          <w:color w:val="auto"/>
          <w:sz w:val="32"/>
          <w:szCs w:val="32"/>
          <w:highlight w:val="none"/>
        </w:rPr>
        <w:t>市工作且满6个月，与用人单位签订的聘用合同或劳动合同等有效证明。</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2．以下材料由单位通过平台上传至“单位上传附件”栏。</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（1）任现职以来的《岗位变动审批表》（事业单位在编在职人员）。</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（2）任现职以来年度考核表（事业单位人员）或年度考核证明材料（企业人员）。</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lang w:eastAsia="zh-CN"/>
        </w:rPr>
      </w:pP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3</w:t>
      </w:r>
      <w:r>
        <w:rPr>
          <w:rFonts w:hint="eastAsia" w:ascii="仿宋_GB2312" w:hAnsi="Calibri" w:eastAsia="仿宋_GB2312" w:cs="Times New Roman"/>
          <w:color w:val="auto"/>
          <w:sz w:val="32"/>
          <w:szCs w:val="32"/>
          <w:highlight w:val="none"/>
          <w:lang w:eastAsia="zh-CN"/>
        </w:rPr>
        <w:t>）任现职以来的师德师风考核情况（中小学教师）。</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二、以下材料需提交纸质材料，同时通过平台填报上传</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1．学历证书、学位证书、职称证书、聘任证书、执业资格证书、培训情况等相关材料。</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2．科技进步奖、成果奖应提供个人获奖证书、表彰文件以及获奖的主要业绩材料原件；技术工作总结、专项工作方案及经济、社会效益等主要业绩材料原件。</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3．发明专利应提供专利请求书、说明书和发明专利授权证书。</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4．有论文要求的系列或专业，任现职期间反映本人工作业绩的论文原件。提交的论文应加盖单位人事部门公章的网上检索打印页。论文须附在互联网的万方数据资源系统、重庆维普中文科技期刊数据库、清华同方中国知网等国内主流数据库网站上检索的检索页，或经国家新闻出版广电总局批准的期刊出版单位的网站上进行检索并打印的检索页。著作、教材须附在国家新闻出版广电总局网站“CIP数据核字号验证”的检索页。论文通过平台上传时，只需扫描上传杂志封面、目录、文章及检索页。</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5．工程系列的设计图纸。只需扫描上传设计图纸首页、显示申报人参与的页面。</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6．中小学教师申报中级职称的材料要求，依据《河南省中小学教师职称评价标准》（豫人社办〔20</w:t>
      </w:r>
      <w:r>
        <w:rPr>
          <w:rFonts w:hint="eastAsia" w:ascii="仿宋_GB2312" w:hAnsi="Calibri" w:eastAsia="仿宋_GB2312" w:cs="Times New Roman"/>
          <w:color w:val="auto"/>
          <w:sz w:val="32"/>
          <w:szCs w:val="32"/>
          <w:highlight w:val="none"/>
          <w:lang w:val="en-US" w:eastAsia="zh-CN"/>
        </w:rPr>
        <w:t>22</w:t>
      </w:r>
      <w:r>
        <w:rPr>
          <w:rFonts w:hint="eastAsia" w:ascii="仿宋_GB2312" w:hAnsi="Calibri" w:eastAsia="仿宋_GB2312" w:cs="Times New Roman"/>
          <w:color w:val="auto"/>
          <w:sz w:val="32"/>
          <w:szCs w:val="32"/>
          <w:highlight w:val="none"/>
        </w:rPr>
        <w:t>〕</w:t>
      </w:r>
      <w:r>
        <w:rPr>
          <w:rFonts w:hint="eastAsia" w:ascii="仿宋_GB2312" w:hAnsi="Calibri" w:eastAsia="仿宋_GB2312" w:cs="Times New Roman"/>
          <w:color w:val="auto"/>
          <w:sz w:val="32"/>
          <w:szCs w:val="32"/>
          <w:highlight w:val="none"/>
          <w:lang w:val="en-US" w:eastAsia="zh-CN"/>
        </w:rPr>
        <w:t>67</w:t>
      </w:r>
      <w:r>
        <w:rPr>
          <w:rFonts w:hint="eastAsia" w:ascii="仿宋_GB2312" w:hAnsi="Calibri" w:eastAsia="仿宋_GB2312" w:cs="Times New Roman"/>
          <w:color w:val="auto"/>
          <w:sz w:val="32"/>
          <w:szCs w:val="32"/>
          <w:highlight w:val="none"/>
        </w:rPr>
        <w:t>号）附</w:t>
      </w:r>
      <w:r>
        <w:rPr>
          <w:rFonts w:hint="eastAsia" w:ascii="仿宋_GB2312" w:hAnsi="Calibri" w:eastAsia="仿宋_GB2312" w:cs="Times New Roman"/>
          <w:color w:val="auto"/>
          <w:sz w:val="32"/>
          <w:szCs w:val="32"/>
          <w:highlight w:val="none"/>
          <w:lang w:eastAsia="zh-CN"/>
        </w:rPr>
        <w:t>则</w:t>
      </w:r>
      <w:r>
        <w:rPr>
          <w:rFonts w:hint="eastAsia" w:ascii="仿宋_GB2312" w:hAnsi="Calibri" w:eastAsia="仿宋_GB2312" w:cs="Times New Roman"/>
          <w:color w:val="auto"/>
          <w:sz w:val="32"/>
          <w:szCs w:val="32"/>
          <w:highlight w:val="none"/>
        </w:rPr>
        <w:t>落实。</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default"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7．申报系列评审条件中所要求的其他材料，以及其他反映申报人学术、技术水平的材料原件。我省有关系列高级职称评委会对申报材料有另行要求的，按评委会要求执行。</w:t>
      </w:r>
      <w:r>
        <w:rPr>
          <w:rFonts w:hint="default" w:ascii="仿宋_GB2312" w:eastAsia="仿宋_GB2312" w:cs="Times New Roman"/>
          <w:color w:val="auto"/>
          <w:sz w:val="32"/>
          <w:szCs w:val="32"/>
          <w:highlight w:val="none"/>
        </w:rPr>
        <w:t>纸质材料审核无误后可当场退回。</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（三）以下材料需提交纸质材料，不需通过平台上传</w:t>
      </w:r>
    </w:p>
    <w:p>
      <w:pPr>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lang w:val="en-US" w:eastAsia="zh-CN"/>
        </w:rPr>
      </w:pPr>
      <w:r>
        <w:rPr>
          <w:rFonts w:hint="eastAsia" w:ascii="仿宋_GB2312" w:hAnsi="Calibri" w:eastAsia="仿宋_GB2312" w:cs="Times New Roman"/>
          <w:color w:val="auto"/>
          <w:sz w:val="32"/>
          <w:szCs w:val="32"/>
          <w:highlight w:val="none"/>
        </w:rPr>
        <w:t>通过职称申报平台打印的《河南省专业技术人员职称评审表》一式2份</w:t>
      </w:r>
      <w:r>
        <w:rPr>
          <w:rFonts w:hint="eastAsia" w:ascii="仿宋_GB2312" w:eastAsia="仿宋_GB2312" w:cs="Times New Roman"/>
          <w:color w:val="auto"/>
          <w:sz w:val="32"/>
          <w:szCs w:val="32"/>
          <w:highlight w:val="none"/>
          <w:lang w:eastAsia="zh-CN"/>
        </w:rPr>
        <w:t>。</w:t>
      </w:r>
      <w:bookmarkStart w:id="0" w:name="_GoBack"/>
      <w:bookmarkEnd w:id="0"/>
    </w:p>
    <w:sectPr>
      <w:footerReference r:id="rId3" w:type="default"/>
      <w:pgSz w:w="11906" w:h="16838"/>
      <w:pgMar w:top="1134" w:right="1474" w:bottom="1134" w:left="1587" w:header="851" w:footer="1417"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227AA2-ED11-453C-B253-BF76CA6D162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2386C3C-DF0E-4567-800C-3FC9077081ED}"/>
  </w:font>
  <w:font w:name="仿宋_GB2312">
    <w:panose1 w:val="02010609030101010101"/>
    <w:charset w:val="86"/>
    <w:family w:val="modern"/>
    <w:pitch w:val="default"/>
    <w:sig w:usb0="00000001" w:usb1="080E0000" w:usb2="00000000" w:usb3="00000000" w:csb0="00040000" w:csb1="00000000"/>
    <w:embedRegular r:id="rId3" w:fontKey="{BB324A73-BD99-48CA-B012-71FA4D23912A}"/>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4M2FkNjdjOGNjMzM3MjE4YzgzOGZkMTNjZDFkOTkifQ=="/>
  </w:docVars>
  <w:rsids>
    <w:rsidRoot w:val="00DF5BCB"/>
    <w:rsid w:val="00072C34"/>
    <w:rsid w:val="00077B27"/>
    <w:rsid w:val="0024696E"/>
    <w:rsid w:val="00267ABE"/>
    <w:rsid w:val="002800B3"/>
    <w:rsid w:val="00570365"/>
    <w:rsid w:val="005B459D"/>
    <w:rsid w:val="006D1E14"/>
    <w:rsid w:val="00915DA9"/>
    <w:rsid w:val="00A3630A"/>
    <w:rsid w:val="00DF5BCB"/>
    <w:rsid w:val="02EB49DE"/>
    <w:rsid w:val="03261624"/>
    <w:rsid w:val="033B72EE"/>
    <w:rsid w:val="039526C4"/>
    <w:rsid w:val="049D76C3"/>
    <w:rsid w:val="0526590B"/>
    <w:rsid w:val="06475B39"/>
    <w:rsid w:val="06A72A7B"/>
    <w:rsid w:val="06EE4CAD"/>
    <w:rsid w:val="07DE24CD"/>
    <w:rsid w:val="083D71F3"/>
    <w:rsid w:val="088E5CA1"/>
    <w:rsid w:val="08CC4A1B"/>
    <w:rsid w:val="08E152CD"/>
    <w:rsid w:val="08E43B13"/>
    <w:rsid w:val="09C40E5F"/>
    <w:rsid w:val="0AED49F2"/>
    <w:rsid w:val="0B841A30"/>
    <w:rsid w:val="0BB04180"/>
    <w:rsid w:val="0E493CC6"/>
    <w:rsid w:val="0EC10ACE"/>
    <w:rsid w:val="0FC33C86"/>
    <w:rsid w:val="1066305F"/>
    <w:rsid w:val="11C95F9C"/>
    <w:rsid w:val="1202325C"/>
    <w:rsid w:val="122136E2"/>
    <w:rsid w:val="13C702B9"/>
    <w:rsid w:val="145533A6"/>
    <w:rsid w:val="14D0319D"/>
    <w:rsid w:val="15316332"/>
    <w:rsid w:val="15444A98"/>
    <w:rsid w:val="157E709D"/>
    <w:rsid w:val="16201F02"/>
    <w:rsid w:val="162E2871"/>
    <w:rsid w:val="171E6442"/>
    <w:rsid w:val="179411EB"/>
    <w:rsid w:val="187A1D9E"/>
    <w:rsid w:val="193A32DB"/>
    <w:rsid w:val="19906125"/>
    <w:rsid w:val="1A095BEC"/>
    <w:rsid w:val="1A2D4F84"/>
    <w:rsid w:val="1A43252B"/>
    <w:rsid w:val="1C654B13"/>
    <w:rsid w:val="1D7B2840"/>
    <w:rsid w:val="1DA90A2F"/>
    <w:rsid w:val="1E032835"/>
    <w:rsid w:val="1F7E6FE4"/>
    <w:rsid w:val="207B14CB"/>
    <w:rsid w:val="21093CBF"/>
    <w:rsid w:val="21BE719F"/>
    <w:rsid w:val="224156DA"/>
    <w:rsid w:val="22CC798B"/>
    <w:rsid w:val="245201A8"/>
    <w:rsid w:val="262523F6"/>
    <w:rsid w:val="26D42FC1"/>
    <w:rsid w:val="27C44DE4"/>
    <w:rsid w:val="27F25E9C"/>
    <w:rsid w:val="283C2BCC"/>
    <w:rsid w:val="28722A91"/>
    <w:rsid w:val="29120965"/>
    <w:rsid w:val="293A6FFB"/>
    <w:rsid w:val="296248B4"/>
    <w:rsid w:val="29B35110"/>
    <w:rsid w:val="2A4E4DF1"/>
    <w:rsid w:val="2A870848"/>
    <w:rsid w:val="2AB54EB7"/>
    <w:rsid w:val="2B4F422D"/>
    <w:rsid w:val="2B925A26"/>
    <w:rsid w:val="2E100B89"/>
    <w:rsid w:val="2E915ED0"/>
    <w:rsid w:val="30537C8D"/>
    <w:rsid w:val="30875581"/>
    <w:rsid w:val="30BF6C5C"/>
    <w:rsid w:val="318A2BFA"/>
    <w:rsid w:val="31A33CBC"/>
    <w:rsid w:val="31CA749A"/>
    <w:rsid w:val="31D40319"/>
    <w:rsid w:val="34600EF8"/>
    <w:rsid w:val="36AA1C45"/>
    <w:rsid w:val="389E342F"/>
    <w:rsid w:val="38DD5D05"/>
    <w:rsid w:val="3A512390"/>
    <w:rsid w:val="3DA43295"/>
    <w:rsid w:val="3DD86A9B"/>
    <w:rsid w:val="3DED7156"/>
    <w:rsid w:val="3E0C4997"/>
    <w:rsid w:val="3E49205B"/>
    <w:rsid w:val="3EC534C3"/>
    <w:rsid w:val="3EFE69D5"/>
    <w:rsid w:val="3F2C674A"/>
    <w:rsid w:val="405B0DF2"/>
    <w:rsid w:val="40D914A8"/>
    <w:rsid w:val="4258464E"/>
    <w:rsid w:val="43B53764"/>
    <w:rsid w:val="43E443EC"/>
    <w:rsid w:val="43F6411F"/>
    <w:rsid w:val="44332886"/>
    <w:rsid w:val="44CE29A6"/>
    <w:rsid w:val="46FC44CF"/>
    <w:rsid w:val="4782087D"/>
    <w:rsid w:val="4A017D1B"/>
    <w:rsid w:val="4A6D0FF3"/>
    <w:rsid w:val="4B042381"/>
    <w:rsid w:val="4B0B6702"/>
    <w:rsid w:val="4BE6228D"/>
    <w:rsid w:val="4C082C41"/>
    <w:rsid w:val="4C1775EB"/>
    <w:rsid w:val="4C63431C"/>
    <w:rsid w:val="4DFE42FC"/>
    <w:rsid w:val="4EA40AD2"/>
    <w:rsid w:val="4F297952"/>
    <w:rsid w:val="4F8C3B89"/>
    <w:rsid w:val="51D70DEC"/>
    <w:rsid w:val="5222608A"/>
    <w:rsid w:val="525941F7"/>
    <w:rsid w:val="52746D2B"/>
    <w:rsid w:val="529014E6"/>
    <w:rsid w:val="549031D4"/>
    <w:rsid w:val="54BE0223"/>
    <w:rsid w:val="54F908FB"/>
    <w:rsid w:val="57232B77"/>
    <w:rsid w:val="58197128"/>
    <w:rsid w:val="591A2206"/>
    <w:rsid w:val="5A3572F7"/>
    <w:rsid w:val="5A5411AF"/>
    <w:rsid w:val="5A8E07B6"/>
    <w:rsid w:val="5AAC50E0"/>
    <w:rsid w:val="5BC8419B"/>
    <w:rsid w:val="5C69772C"/>
    <w:rsid w:val="5E0D2339"/>
    <w:rsid w:val="5EFC6636"/>
    <w:rsid w:val="5F3833E6"/>
    <w:rsid w:val="60025ECE"/>
    <w:rsid w:val="606721D5"/>
    <w:rsid w:val="60E43825"/>
    <w:rsid w:val="60F670B5"/>
    <w:rsid w:val="61A15272"/>
    <w:rsid w:val="62D43425"/>
    <w:rsid w:val="62DD677E"/>
    <w:rsid w:val="640B2E77"/>
    <w:rsid w:val="652266CA"/>
    <w:rsid w:val="66B477F6"/>
    <w:rsid w:val="68896A60"/>
    <w:rsid w:val="68AA0EB0"/>
    <w:rsid w:val="69456E2B"/>
    <w:rsid w:val="695717D1"/>
    <w:rsid w:val="69C6109D"/>
    <w:rsid w:val="6AD611D4"/>
    <w:rsid w:val="6BFD39ED"/>
    <w:rsid w:val="6C1D7BEB"/>
    <w:rsid w:val="6C3E0F97"/>
    <w:rsid w:val="6CE93A94"/>
    <w:rsid w:val="6E4E22DE"/>
    <w:rsid w:val="6EDC1313"/>
    <w:rsid w:val="6FA7614A"/>
    <w:rsid w:val="703D6AAE"/>
    <w:rsid w:val="70480FAF"/>
    <w:rsid w:val="714E7711"/>
    <w:rsid w:val="71922E29"/>
    <w:rsid w:val="71E13469"/>
    <w:rsid w:val="72111FA0"/>
    <w:rsid w:val="733A72D5"/>
    <w:rsid w:val="737F2F3A"/>
    <w:rsid w:val="73E24305"/>
    <w:rsid w:val="748F53FE"/>
    <w:rsid w:val="74F15749"/>
    <w:rsid w:val="75420BDD"/>
    <w:rsid w:val="757C136A"/>
    <w:rsid w:val="76EF65AE"/>
    <w:rsid w:val="79711576"/>
    <w:rsid w:val="7A756E44"/>
    <w:rsid w:val="7B4056A4"/>
    <w:rsid w:val="7D1110A6"/>
    <w:rsid w:val="7D4A280A"/>
    <w:rsid w:val="7D692C90"/>
    <w:rsid w:val="7EAF0B77"/>
    <w:rsid w:val="7FB8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0"/>
    <w:rPr>
      <w:kern w:val="2"/>
      <w:sz w:val="18"/>
      <w:szCs w:val="18"/>
    </w:rPr>
  </w:style>
  <w:style w:type="character" w:customStyle="1" w:styleId="11">
    <w:name w:val="页脚 Char"/>
    <w:basedOn w:val="8"/>
    <w:link w:val="3"/>
    <w:semiHidden/>
    <w:qFormat/>
    <w:uiPriority w:val="0"/>
    <w:rPr>
      <w:kern w:val="2"/>
      <w:sz w:val="18"/>
      <w:szCs w:val="18"/>
    </w:rPr>
  </w:style>
  <w:style w:type="character" w:customStyle="1" w:styleId="12">
    <w:name w:val="font4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20</Pages>
  <Words>13909</Words>
  <Characters>26179</Characters>
  <Lines>5</Lines>
  <Paragraphs>1</Paragraphs>
  <TotalTime>0</TotalTime>
  <ScaleCrop>false</ScaleCrop>
  <LinksUpToDate>false</LinksUpToDate>
  <CharactersWithSpaces>26411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2020-12-25T06:16:00Z</dcterms:created>
  <dc:creator>Administrator</dc:creator>
  <cp:lastModifiedBy>Todd</cp:lastModifiedBy>
  <cp:lastPrinted>2023-10-07T08:39:00Z</cp:lastPrinted>
  <dcterms:modified xsi:type="dcterms:W3CDTF">2023-10-07T09:29:45Z</dcterms:modified>
  <dc:title>arck</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D039BF94275943B7859299725FFB6522_13</vt:lpwstr>
  </property>
</Properties>
</file>